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8B8D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b/>
          <w:bCs/>
          <w:color w:val="26282A"/>
          <w:kern w:val="0"/>
          <w:sz w:val="24"/>
          <w:szCs w:val="24"/>
          <w14:ligatures w14:val="none"/>
        </w:rPr>
        <w:t>Jackson Parish Museum &amp; Fine Arts Association</w:t>
      </w:r>
    </w:p>
    <w:p w14:paraId="3C378CA5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August 21, 2023</w:t>
      </w:r>
    </w:p>
    <w:p w14:paraId="3A1B696A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Monthly Meeting</w:t>
      </w:r>
    </w:p>
    <w:p w14:paraId="48A7C852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</w:t>
      </w:r>
    </w:p>
    <w:p w14:paraId="67BCD032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Barbara Johnson, President </w:t>
      </w:r>
      <w:proofErr w:type="gramStart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call</w:t>
      </w:r>
      <w:proofErr w:type="gramEnd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 the meeting to order at 4 PM on Monday, August 21.</w:t>
      </w:r>
    </w:p>
    <w:p w14:paraId="518C0945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Roll call by Wilda Smith.</w:t>
      </w:r>
    </w:p>
    <w:p w14:paraId="044C869E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</w:t>
      </w:r>
      <w:r w:rsidRPr="00B35E6E">
        <w:rPr>
          <w:rFonts w:ascii="Helvetica" w:eastAsia="Calibri" w:hAnsi="Helvetica" w:cs="Helvetica"/>
          <w:b/>
          <w:bCs/>
          <w:color w:val="26282A"/>
          <w:kern w:val="0"/>
          <w:sz w:val="24"/>
          <w:szCs w:val="24"/>
          <w14:ligatures w14:val="none"/>
        </w:rPr>
        <w:t>Present:</w:t>
      </w: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 Barbara Johnson, Mark Culpepper, Ben Ledbetter, Melinda Garrett, Wilda</w:t>
      </w:r>
    </w:p>
    <w:p w14:paraId="06D51A1E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Smith.</w:t>
      </w:r>
    </w:p>
    <w:p w14:paraId="3857A5A6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</w:t>
      </w:r>
      <w:r w:rsidRPr="00B35E6E">
        <w:rPr>
          <w:rFonts w:ascii="Helvetica" w:eastAsia="Calibri" w:hAnsi="Helvetica" w:cs="Helvetica"/>
          <w:b/>
          <w:bCs/>
          <w:color w:val="26282A"/>
          <w:kern w:val="0"/>
          <w:sz w:val="24"/>
          <w:szCs w:val="24"/>
          <w14:ligatures w14:val="none"/>
        </w:rPr>
        <w:t>Absent:</w:t>
      </w: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 Mary Hoover, James Fitzpatrick</w:t>
      </w:r>
    </w:p>
    <w:p w14:paraId="157AA65A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The prayer was offered by Melinda Garrett and the pledge by Ben Ledbetter.</w:t>
      </w:r>
    </w:p>
    <w:p w14:paraId="1D4C8464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</w:t>
      </w:r>
      <w:r w:rsidRPr="00B35E6E">
        <w:rPr>
          <w:rFonts w:ascii="Helvetica" w:eastAsia="Calibri" w:hAnsi="Helvetica" w:cs="Helvetica"/>
          <w:b/>
          <w:bCs/>
          <w:color w:val="26282A"/>
          <w:kern w:val="0"/>
          <w:sz w:val="24"/>
          <w:szCs w:val="24"/>
          <w14:ligatures w14:val="none"/>
        </w:rPr>
        <w:t>There were no public comments or guests in attendance.</w:t>
      </w:r>
    </w:p>
    <w:p w14:paraId="1B7FC4ED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Motion Ben Ledbetter second Mark Culpepper approving their minutes of June 2023. Motion carried.</w:t>
      </w:r>
    </w:p>
    <w:p w14:paraId="0FB26E59" w14:textId="77777777" w:rsidR="00B35E6E" w:rsidRPr="00B35E6E" w:rsidRDefault="00B35E6E" w:rsidP="00B35E6E">
      <w:pPr>
        <w:shd w:val="clear" w:color="auto" w:fill="FFFFFF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Motion Mark Culpepper second Melinda Garrett approving the financial report as given by Wilda Smith. Motion carried.</w:t>
      </w:r>
    </w:p>
    <w:p w14:paraId="4B40134A" w14:textId="77777777" w:rsidR="00B35E6E" w:rsidRPr="00B35E6E" w:rsidRDefault="00B35E6E" w:rsidP="00B35E6E">
      <w:pPr>
        <w:shd w:val="clear" w:color="auto" w:fill="FFFFFF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430D83E" w14:textId="77777777" w:rsidR="00B35E6E" w:rsidRPr="00B35E6E" w:rsidRDefault="00B35E6E" w:rsidP="00B35E6E">
      <w:pPr>
        <w:shd w:val="clear" w:color="auto" w:fill="FFFFFF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b/>
          <w:bCs/>
          <w:color w:val="26282A"/>
          <w:kern w:val="0"/>
          <w:sz w:val="24"/>
          <w:szCs w:val="24"/>
          <w14:ligatures w14:val="none"/>
        </w:rPr>
        <w:t> New Business</w:t>
      </w:r>
    </w:p>
    <w:p w14:paraId="10E4C4FA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 Barbara reminded the group we would not be open on July 1st. Also, she had a new schedule to hand out. She stated that if for some reason you could not be there to please </w:t>
      </w:r>
      <w:proofErr w:type="gramStart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make arrangements</w:t>
      </w:r>
      <w:proofErr w:type="gramEnd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 for someone to work in your place or to contact Bryceton Aranda about covering for you and you pay him.</w:t>
      </w:r>
    </w:p>
    <w:p w14:paraId="33656770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</w:t>
      </w:r>
    </w:p>
    <w:p w14:paraId="543E0B81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Barbara also stated that Wilda had talked with Lieutenant Governor Bill Nungesser relative to a register of the museums in the state of Louisiana. She stated the letter had been sent to Mr. Nungesser’s office requesting that we are included.</w:t>
      </w:r>
    </w:p>
    <w:p w14:paraId="6B4C2934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b/>
          <w:bCs/>
          <w:color w:val="26282A"/>
          <w:kern w:val="0"/>
          <w:sz w:val="24"/>
          <w:szCs w:val="24"/>
          <w14:ligatures w14:val="none"/>
        </w:rPr>
        <w:t> </w:t>
      </w:r>
    </w:p>
    <w:p w14:paraId="63D5ABD2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b/>
          <w:bCs/>
          <w:color w:val="26282A"/>
          <w:kern w:val="0"/>
          <w:sz w:val="24"/>
          <w:szCs w:val="24"/>
          <w14:ligatures w14:val="none"/>
        </w:rPr>
        <w:t>New Business:</w:t>
      </w:r>
    </w:p>
    <w:p w14:paraId="172D81EA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b/>
          <w:bCs/>
          <w:color w:val="26282A"/>
          <w:kern w:val="0"/>
          <w:sz w:val="24"/>
          <w:szCs w:val="24"/>
          <w14:ligatures w14:val="none"/>
        </w:rPr>
        <w:t> </w:t>
      </w:r>
    </w:p>
    <w:p w14:paraId="47DDB3B1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lastRenderedPageBreak/>
        <w:t>Motion Ben Ledbetter seconded by Mark Culpepper that we contact Ronnie Madere and ask him to do a 2 x 2‘sign saying open that would hang below the big side that we have. Motion carried.</w:t>
      </w:r>
    </w:p>
    <w:p w14:paraId="1F43644B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</w:t>
      </w:r>
    </w:p>
    <w:p w14:paraId="776B66A9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There was a general discussion about possibly recognizing each town in the parish with photos and articles, </w:t>
      </w:r>
      <w:proofErr w:type="spellStart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hopefuliy</w:t>
      </w:r>
      <w:proofErr w:type="spellEnd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 to encourage and entice people in the parish to visit the museum. More discussion </w:t>
      </w:r>
      <w:proofErr w:type="gramStart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would</w:t>
      </w:r>
      <w:proofErr w:type="gramEnd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 take place on this at the next meeting.</w:t>
      </w:r>
    </w:p>
    <w:p w14:paraId="6E4E644B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</w:t>
      </w:r>
    </w:p>
    <w:p w14:paraId="506A77AC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Wilda stated that she would talk to Amy Hay at the school board relative to putting our videos that we had of the museum out to the teachers and parents.</w:t>
      </w:r>
    </w:p>
    <w:p w14:paraId="1F7DE704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 </w:t>
      </w:r>
    </w:p>
    <w:p w14:paraId="3C143CA6" w14:textId="77777777" w:rsidR="00B35E6E" w:rsidRPr="00B35E6E" w:rsidRDefault="00B35E6E" w:rsidP="00B35E6E">
      <w:pPr>
        <w:shd w:val="clear" w:color="auto" w:fill="FFFFFF"/>
        <w:spacing w:before="100" w:beforeAutospacing="1"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 xml:space="preserve">Motion Willda Smith second Ben Ledbetter </w:t>
      </w:r>
      <w:proofErr w:type="gramStart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to  adjourn</w:t>
      </w:r>
      <w:proofErr w:type="gramEnd"/>
      <w:r w:rsidRPr="00B35E6E">
        <w:rPr>
          <w:rFonts w:ascii="Helvetica" w:eastAsia="Calibri" w:hAnsi="Helvetica" w:cs="Helvetica"/>
          <w:color w:val="26282A"/>
          <w:kern w:val="0"/>
          <w:sz w:val="24"/>
          <w:szCs w:val="24"/>
          <w14:ligatures w14:val="none"/>
        </w:rPr>
        <w:t>. Motion carried.</w:t>
      </w:r>
    </w:p>
    <w:p w14:paraId="6D85A249" w14:textId="77777777" w:rsidR="00516FFC" w:rsidRDefault="00516FFC"/>
    <w:sectPr w:rsidR="00516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6E"/>
    <w:rsid w:val="00516FFC"/>
    <w:rsid w:val="0066771C"/>
    <w:rsid w:val="008344DE"/>
    <w:rsid w:val="008C3347"/>
    <w:rsid w:val="00B3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42F1"/>
  <w15:chartTrackingRefBased/>
  <w15:docId w15:val="{0A64F7A9-8564-4D73-9094-31B767A4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Emmett Gibbs</dc:creator>
  <cp:keywords/>
  <dc:description/>
  <cp:lastModifiedBy>Emmett Gibbs</cp:lastModifiedBy>
  <cp:revision>1</cp:revision>
  <dcterms:created xsi:type="dcterms:W3CDTF">2023-08-29T13:31:00Z</dcterms:created>
  <dcterms:modified xsi:type="dcterms:W3CDTF">2023-08-29T13:32:00Z</dcterms:modified>
</cp:coreProperties>
</file>